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1EA1E" w14:textId="77777777" w:rsidR="00C02EAD" w:rsidRPr="00C02EAD" w:rsidRDefault="00C02EAD" w:rsidP="00C02EAD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C02EAD">
        <w:rPr>
          <w:rFonts w:ascii="Helvetica" w:eastAsia="Times New Roman" w:hAnsi="Helvetica" w:cs="Arial"/>
          <w:b/>
          <w:bCs/>
          <w:color w:val="26282A"/>
        </w:rPr>
        <w:t>Sous le haut patronage de</w:t>
      </w:r>
    </w:p>
    <w:p w14:paraId="007F5D24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jc w:val="center"/>
        <w:rPr>
          <w:rFonts w:ascii="Helvetica Neue" w:hAnsi="Helvetica Neue" w:cs="Arial"/>
          <w:color w:val="26282A"/>
        </w:rPr>
      </w:pPr>
      <w:r w:rsidRPr="00C02EAD">
        <w:rPr>
          <w:rFonts w:ascii="Helvetica" w:hAnsi="Helvetica" w:cs="Arial"/>
          <w:b/>
          <w:bCs/>
          <w:color w:val="26282A"/>
        </w:rPr>
        <w:t>Monsieur Emmanuel MACRON</w:t>
      </w:r>
    </w:p>
    <w:p w14:paraId="3124D232" w14:textId="77777777" w:rsidR="00C02EAD" w:rsidRPr="00C02EAD" w:rsidRDefault="00C02EAD" w:rsidP="00C02EAD">
      <w:pPr>
        <w:shd w:val="clear" w:color="auto" w:fill="FFFFFF"/>
        <w:jc w:val="center"/>
        <w:rPr>
          <w:rFonts w:ascii="Helvetica Neue" w:eastAsia="Times New Roman" w:hAnsi="Helvetica Neue" w:cs="Arial"/>
          <w:color w:val="26282A"/>
        </w:rPr>
      </w:pPr>
      <w:r w:rsidRPr="00C02EAD">
        <w:rPr>
          <w:rFonts w:ascii="Helvetica" w:hAnsi="Helvetica" w:cs="Arial"/>
          <w:b/>
          <w:bCs/>
          <w:color w:val="26282A"/>
        </w:rPr>
        <w:t>Président de la République</w:t>
      </w:r>
    </w:p>
    <w:p w14:paraId="6CA090C5" w14:textId="77777777" w:rsidR="00C02EAD" w:rsidRPr="00C02EAD" w:rsidRDefault="00C02EAD" w:rsidP="00C02EAD">
      <w:pPr>
        <w:shd w:val="clear" w:color="auto" w:fill="FFFFFF"/>
        <w:rPr>
          <w:rFonts w:ascii="Helvetica Neue" w:eastAsia="Times New Roman" w:hAnsi="Helvetica Neue" w:cs="Arial"/>
          <w:color w:val="26282A"/>
        </w:rPr>
      </w:pPr>
    </w:p>
    <w:p w14:paraId="66DEBB48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Pour célébrer le centenaire de sa renaissance,</w:t>
      </w:r>
      <w:r>
        <w:rPr>
          <w:rFonts w:ascii="Times" w:hAnsi="Times" w:cs="Arial"/>
          <w:color w:val="26282A"/>
          <w:sz w:val="27"/>
          <w:szCs w:val="27"/>
        </w:rPr>
        <w:t xml:space="preserve"> </w:t>
      </w:r>
      <w:r w:rsidRPr="00C02EAD">
        <w:rPr>
          <w:rFonts w:ascii="Times" w:hAnsi="Times" w:cs="Arial"/>
          <w:b/>
          <w:bCs/>
          <w:color w:val="1F497D"/>
          <w:sz w:val="27"/>
          <w:szCs w:val="27"/>
        </w:rPr>
        <w:t>l’Académie de marine</w:t>
      </w:r>
      <w:r w:rsidR="00D911B4">
        <w:rPr>
          <w:rFonts w:ascii="Times" w:hAnsi="Times" w:cs="Arial"/>
          <w:color w:val="1F497D"/>
          <w:sz w:val="27"/>
          <w:szCs w:val="27"/>
        </w:rPr>
        <w:t xml:space="preserve"> </w:t>
      </w:r>
      <w:r w:rsidRPr="00C02EAD">
        <w:rPr>
          <w:rFonts w:ascii="Times" w:hAnsi="Times" w:cs="Arial"/>
          <w:color w:val="26282A"/>
          <w:sz w:val="27"/>
          <w:szCs w:val="27"/>
        </w:rPr>
        <w:t>organise en 2021 et 2022</w:t>
      </w:r>
      <w:r>
        <w:rPr>
          <w:rFonts w:ascii="Times" w:hAnsi="Times" w:cs="Arial"/>
          <w:color w:val="26282A"/>
          <w:sz w:val="27"/>
          <w:szCs w:val="27"/>
        </w:rPr>
        <w:t xml:space="preserve"> </w:t>
      </w:r>
      <w:r w:rsidRPr="00C02EAD">
        <w:rPr>
          <w:rFonts w:ascii="Times" w:hAnsi="Times" w:cs="Arial"/>
          <w:b/>
          <w:bCs/>
          <w:color w:val="1F497D"/>
          <w:sz w:val="27"/>
          <w:szCs w:val="27"/>
        </w:rPr>
        <w:t>6 rencontres</w:t>
      </w:r>
      <w:r>
        <w:rPr>
          <w:rFonts w:ascii="Times" w:hAnsi="Times" w:cs="Arial"/>
          <w:color w:val="1F497D"/>
          <w:sz w:val="27"/>
          <w:szCs w:val="27"/>
        </w:rPr>
        <w:t xml:space="preserve"> </w:t>
      </w:r>
      <w:r w:rsidRPr="00C02EAD">
        <w:rPr>
          <w:rFonts w:ascii="Times" w:hAnsi="Times" w:cs="Arial"/>
          <w:color w:val="26282A"/>
          <w:sz w:val="27"/>
          <w:szCs w:val="27"/>
        </w:rPr>
        <w:t>sur des thèmes couvrant l’ensemble des activités maritimes. Elles seront accompagnées</w:t>
      </w:r>
      <w:r>
        <w:rPr>
          <w:rFonts w:ascii="Times" w:hAnsi="Times" w:cs="Arial"/>
          <w:color w:val="26282A"/>
          <w:sz w:val="27"/>
          <w:szCs w:val="27"/>
        </w:rPr>
        <w:t xml:space="preserve"> </w:t>
      </w:r>
      <w:r w:rsidRPr="00C02EAD">
        <w:rPr>
          <w:rFonts w:ascii="Times" w:hAnsi="Times" w:cs="Arial"/>
          <w:b/>
          <w:bCs/>
          <w:color w:val="1F497D"/>
          <w:sz w:val="27"/>
          <w:szCs w:val="27"/>
        </w:rPr>
        <w:t>d’expositions</w:t>
      </w:r>
      <w:r>
        <w:rPr>
          <w:rFonts w:ascii="Times" w:hAnsi="Times" w:cs="Arial"/>
          <w:b/>
          <w:bCs/>
          <w:color w:val="1F497D"/>
          <w:sz w:val="27"/>
          <w:szCs w:val="27"/>
        </w:rPr>
        <w:t xml:space="preserve"> </w:t>
      </w:r>
      <w:r w:rsidRPr="00C02EAD">
        <w:rPr>
          <w:rFonts w:ascii="Times" w:hAnsi="Times" w:cs="Arial"/>
          <w:color w:val="26282A"/>
          <w:sz w:val="27"/>
          <w:szCs w:val="27"/>
        </w:rPr>
        <w:t>et d’un grand </w:t>
      </w:r>
      <w:r w:rsidRPr="00C02EAD">
        <w:rPr>
          <w:rFonts w:ascii="Times" w:hAnsi="Times" w:cs="Arial"/>
          <w:b/>
          <w:bCs/>
          <w:color w:val="1F497D"/>
          <w:sz w:val="27"/>
          <w:szCs w:val="27"/>
        </w:rPr>
        <w:t>colloque</w:t>
      </w:r>
      <w:r w:rsidRPr="00C02EAD">
        <w:rPr>
          <w:rFonts w:ascii="Times" w:hAnsi="Times" w:cs="Arial"/>
          <w:color w:val="26282A"/>
          <w:sz w:val="27"/>
          <w:szCs w:val="27"/>
        </w:rPr>
        <w:t> mettant en valeur</w:t>
      </w:r>
      <w:r>
        <w:rPr>
          <w:rFonts w:ascii="Times" w:hAnsi="Times" w:cs="Arial"/>
          <w:color w:val="26282A"/>
          <w:sz w:val="27"/>
          <w:szCs w:val="27"/>
        </w:rPr>
        <w:t xml:space="preserve"> </w:t>
      </w:r>
      <w:r w:rsidRPr="00C02EAD">
        <w:rPr>
          <w:rFonts w:ascii="Times" w:hAnsi="Times" w:cs="Arial"/>
          <w:b/>
          <w:bCs/>
          <w:color w:val="1F497D"/>
          <w:sz w:val="27"/>
          <w:szCs w:val="27"/>
        </w:rPr>
        <w:t>l’excellence maritime de la France</w:t>
      </w:r>
      <w:r w:rsidRPr="00C02EAD">
        <w:rPr>
          <w:rFonts w:ascii="Times" w:hAnsi="Times" w:cs="Arial"/>
          <w:color w:val="26282A"/>
          <w:sz w:val="27"/>
          <w:szCs w:val="27"/>
        </w:rPr>
        <w:t>.</w:t>
      </w:r>
    </w:p>
    <w:p w14:paraId="09C395FF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A quelques semaines de la Présidence française de l'Union européenne, </w:t>
      </w:r>
      <w:r w:rsidRPr="00C02EAD">
        <w:rPr>
          <w:rFonts w:ascii="Times" w:hAnsi="Times" w:cs="Arial"/>
          <w:b/>
          <w:bCs/>
          <w:color w:val="2F5597"/>
          <w:sz w:val="27"/>
          <w:szCs w:val="27"/>
        </w:rPr>
        <w:t>et sous le patronage de la Commission européenne</w:t>
      </w:r>
      <w:r w:rsidRPr="00C02EAD">
        <w:rPr>
          <w:rFonts w:ascii="Times" w:hAnsi="Times" w:cs="Arial"/>
          <w:color w:val="26282A"/>
          <w:sz w:val="27"/>
          <w:szCs w:val="27"/>
        </w:rPr>
        <w:t>, </w:t>
      </w:r>
      <w:r w:rsidRPr="00C02EAD">
        <w:rPr>
          <w:rFonts w:ascii="Times" w:hAnsi="Times" w:cs="Arial"/>
          <w:color w:val="CD232C"/>
          <w:sz w:val="27"/>
          <w:szCs w:val="27"/>
        </w:rPr>
        <w:t>la première rencontre sera consacrée au thème suivant</w:t>
      </w:r>
      <w:r w:rsidRPr="00C02EAD">
        <w:rPr>
          <w:rFonts w:ascii="Times" w:hAnsi="Times" w:cs="Arial"/>
          <w:color w:val="26282A"/>
          <w:sz w:val="27"/>
          <w:szCs w:val="27"/>
        </w:rPr>
        <w:t> :</w:t>
      </w:r>
    </w:p>
    <w:p w14:paraId="2F5E0D23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jc w:val="center"/>
        <w:rPr>
          <w:rFonts w:ascii="Helvetica Neue" w:hAnsi="Helvetica Neue" w:cs="Arial"/>
          <w:color w:val="26282A"/>
        </w:rPr>
      </w:pPr>
      <w:bookmarkStart w:id="0" w:name="_GoBack"/>
      <w:r w:rsidRPr="00C02EAD">
        <w:rPr>
          <w:rFonts w:ascii="Times" w:hAnsi="Times" w:cs="Arial"/>
          <w:b/>
          <w:bCs/>
          <w:color w:val="CD232C"/>
          <w:sz w:val="36"/>
          <w:szCs w:val="36"/>
        </w:rPr>
        <w:t>Vers une nouvelle dynamique européenne pour la mer</w:t>
      </w:r>
    </w:p>
    <w:p w14:paraId="462AC5B7" w14:textId="77777777" w:rsidR="00C02EAD" w:rsidRPr="00C02EAD" w:rsidRDefault="00C02EAD" w:rsidP="00C02EAD">
      <w:pPr>
        <w:shd w:val="clear" w:color="auto" w:fill="FFFFFF"/>
        <w:rPr>
          <w:rFonts w:ascii="Helvetica Neue" w:eastAsia="Times New Roman" w:hAnsi="Helvetica Neue" w:cs="Arial"/>
          <w:color w:val="26282A"/>
        </w:rPr>
      </w:pPr>
    </w:p>
    <w:p w14:paraId="71EFDAB0" w14:textId="77777777" w:rsidR="00C02EAD" w:rsidRPr="00C02EAD" w:rsidRDefault="00C02EAD" w:rsidP="00C02EAD">
      <w:pPr>
        <w:shd w:val="clear" w:color="auto" w:fill="FFFFFF"/>
        <w:spacing w:before="100" w:beforeAutospacing="1" w:afterAutospacing="1"/>
        <w:jc w:val="both"/>
        <w:rPr>
          <w:rFonts w:ascii="Garamond" w:hAnsi="Garamond" w:cs="Arial"/>
          <w:color w:val="26282A"/>
        </w:rPr>
      </w:pPr>
      <w:r w:rsidRPr="00C02EAD">
        <w:rPr>
          <w:rFonts w:ascii="Helvetica Neue" w:hAnsi="Helvetica Neue" w:cs="Arial"/>
          <w:b/>
          <w:bCs/>
          <w:color w:val="26282A"/>
          <w:sz w:val="27"/>
          <w:szCs w:val="27"/>
        </w:rPr>
        <w:t>Mardi 16 novembre à 14h30 dans le prestigieux édifice de l’École du Val de Grace à Paris</w:t>
      </w:r>
      <w:r w:rsidR="00D911B4">
        <w:rPr>
          <w:rFonts w:ascii="Helvetica Neue" w:hAnsi="Helvetica Neue" w:cs="Arial"/>
          <w:b/>
          <w:bCs/>
          <w:color w:val="26282A"/>
          <w:sz w:val="27"/>
          <w:szCs w:val="27"/>
        </w:rPr>
        <w:t xml:space="preserve"> </w:t>
      </w:r>
      <w:r w:rsidRPr="00C02EAD">
        <w:rPr>
          <w:rFonts w:ascii="serif" w:hAnsi="serif" w:cs="Arial"/>
          <w:b/>
          <w:bCs/>
          <w:color w:val="26282A"/>
          <w:sz w:val="27"/>
          <w:szCs w:val="27"/>
        </w:rPr>
        <w:t>amphithéâtre</w:t>
      </w:r>
      <w:r w:rsidR="00D911B4">
        <w:rPr>
          <w:rFonts w:ascii="Helvetica Neue" w:hAnsi="Helvetica Neue" w:cs="Arial"/>
          <w:b/>
          <w:bCs/>
          <w:color w:val="26282A"/>
          <w:sz w:val="27"/>
          <w:szCs w:val="27"/>
        </w:rPr>
        <w:t xml:space="preserve"> </w:t>
      </w:r>
      <w:proofErr w:type="spellStart"/>
      <w:r w:rsidRPr="00C02EAD">
        <w:rPr>
          <w:rFonts w:ascii="Helvetica Neue" w:hAnsi="Helvetica Neue" w:cs="Arial"/>
          <w:b/>
          <w:bCs/>
          <w:color w:val="26282A"/>
          <w:sz w:val="27"/>
          <w:szCs w:val="27"/>
        </w:rPr>
        <w:t>Rouvillois</w:t>
      </w:r>
      <w:proofErr w:type="spellEnd"/>
      <w:r w:rsidRPr="00C02EAD">
        <w:rPr>
          <w:rFonts w:ascii="Helvetica Neue" w:hAnsi="Helvetica Neue" w:cs="Arial"/>
          <w:b/>
          <w:bCs/>
          <w:color w:val="26282A"/>
          <w:sz w:val="27"/>
          <w:szCs w:val="27"/>
        </w:rPr>
        <w:t xml:space="preserve"> (entrée par la rue Alphonse Laveran).</w:t>
      </w:r>
    </w:p>
    <w:p w14:paraId="19A590A5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b/>
          <w:bCs/>
          <w:color w:val="2F5597"/>
          <w:sz w:val="27"/>
          <w:szCs w:val="27"/>
        </w:rPr>
        <w:t>Intervenants :</w:t>
      </w:r>
    </w:p>
    <w:p w14:paraId="7FAAC368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Catherine CHABAUD. Députée européenne</w:t>
      </w:r>
    </w:p>
    <w:p w14:paraId="55177932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Pascal LAMY. Ancien commissaire européen. Président émérite de la fondation Jacques DELORS.</w:t>
      </w:r>
    </w:p>
    <w:p w14:paraId="00915C4B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François</w:t>
      </w:r>
      <w:r w:rsidRPr="00C02EAD">
        <w:rPr>
          <w:rFonts w:ascii="Times" w:hAnsi="Times" w:cs="Arial"/>
          <w:color w:val="26282A"/>
        </w:rPr>
        <w:t> LAMBERT. Directeur de cabinet de madame Annick GIRARDIN,  Ministre de la mer </w:t>
      </w:r>
    </w:p>
    <w:p w14:paraId="638E56A7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Un représentant de la Commission européenne</w:t>
      </w:r>
    </w:p>
    <w:p w14:paraId="669F215A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Jean-Dominique GIULIANI. Président de la fondation Robert SCHUMAN</w:t>
      </w:r>
    </w:p>
    <w:bookmarkEnd w:id="0"/>
    <w:p w14:paraId="01CF7974" w14:textId="77777777" w:rsidR="00C02EAD" w:rsidRPr="00C02EAD" w:rsidRDefault="00C02EAD" w:rsidP="00C02EAD">
      <w:pPr>
        <w:shd w:val="clear" w:color="auto" w:fill="FFFFFF"/>
        <w:rPr>
          <w:rFonts w:ascii="Helvetica Neue" w:eastAsia="Times New Roman" w:hAnsi="Helvetica Neue" w:cs="Arial"/>
          <w:color w:val="26282A"/>
        </w:rPr>
      </w:pPr>
    </w:p>
    <w:p w14:paraId="0F72FF01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b/>
          <w:bCs/>
          <w:color w:val="1F497D"/>
          <w:sz w:val="27"/>
          <w:szCs w:val="27"/>
        </w:rPr>
        <w:t>Thèmes abordés</w:t>
      </w:r>
      <w:r w:rsidRPr="00C02EAD">
        <w:rPr>
          <w:rFonts w:ascii="Times" w:hAnsi="Times" w:cs="Arial"/>
          <w:color w:val="1F497D"/>
          <w:sz w:val="27"/>
          <w:szCs w:val="27"/>
        </w:rPr>
        <w:t> </w:t>
      </w:r>
      <w:r w:rsidRPr="00C02EAD">
        <w:rPr>
          <w:rFonts w:ascii="Times" w:hAnsi="Times" w:cs="Arial"/>
          <w:color w:val="26282A"/>
          <w:sz w:val="27"/>
          <w:szCs w:val="27"/>
        </w:rPr>
        <w:t>: Faut-il développer la souveraineté de l’Europe sur son espace maritime ?</w:t>
      </w:r>
    </w:p>
    <w:p w14:paraId="49AD951E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Comment améliorer l’efficacité et la visibilité de la politique maritime européenne et accroitre le rôle de la France ?</w:t>
      </w:r>
    </w:p>
    <w:p w14:paraId="233E82E1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lastRenderedPageBreak/>
        <w:t>Quel développement de la croissance de l’économie bleue et par quels types de financement ? </w:t>
      </w:r>
    </w:p>
    <w:p w14:paraId="302FC98E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Comment combiner protection de l’environnement marin et développement durable des activités maritimes ?</w:t>
      </w:r>
    </w:p>
    <w:p w14:paraId="345421EE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27"/>
          <w:szCs w:val="27"/>
        </w:rPr>
        <w:t>La mer au cœur des enjeux migratoires : Quels enjeux et moyens maritimes ?</w:t>
      </w:r>
    </w:p>
    <w:p w14:paraId="1AA67D08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jc w:val="center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FF0000"/>
          <w:sz w:val="40"/>
          <w:szCs w:val="40"/>
          <w:shd w:val="clear" w:color="auto" w:fill="FFFF00"/>
        </w:rPr>
        <w:fldChar w:fldCharType="begin"/>
      </w:r>
      <w:r w:rsidRPr="00C02EAD">
        <w:rPr>
          <w:rFonts w:ascii="Times" w:hAnsi="Times" w:cs="Arial"/>
          <w:color w:val="FF0000"/>
          <w:sz w:val="40"/>
          <w:szCs w:val="40"/>
          <w:shd w:val="clear" w:color="auto" w:fill="FFFF00"/>
        </w:rPr>
        <w:instrText xml:space="preserve"> HYPERLINK "https://www.weezevent.com/rencontre-l-europe-et-la-mar" \t "_blank" </w:instrText>
      </w:r>
      <w:r w:rsidRPr="00C02EAD">
        <w:rPr>
          <w:rFonts w:ascii="Times" w:hAnsi="Times" w:cs="Arial"/>
          <w:color w:val="FF0000"/>
          <w:sz w:val="40"/>
          <w:szCs w:val="40"/>
          <w:shd w:val="clear" w:color="auto" w:fill="FFFF00"/>
        </w:rPr>
      </w:r>
      <w:r w:rsidRPr="00C02EAD">
        <w:rPr>
          <w:rFonts w:ascii="Times" w:hAnsi="Times" w:cs="Arial"/>
          <w:color w:val="FF0000"/>
          <w:sz w:val="40"/>
          <w:szCs w:val="40"/>
          <w:shd w:val="clear" w:color="auto" w:fill="FFFF00"/>
        </w:rPr>
        <w:fldChar w:fldCharType="separate"/>
      </w:r>
      <w:r w:rsidRPr="00C02EAD">
        <w:rPr>
          <w:rFonts w:ascii="Times" w:hAnsi="Times" w:cs="Arial"/>
          <w:color w:val="196AD4"/>
          <w:sz w:val="40"/>
          <w:szCs w:val="40"/>
          <w:u w:val="single"/>
          <w:shd w:val="clear" w:color="auto" w:fill="FFFF00"/>
        </w:rPr>
        <w:t>Pour vous inscrire</w:t>
      </w:r>
      <w:r w:rsidRPr="00C02EAD">
        <w:rPr>
          <w:rFonts w:ascii="Times" w:hAnsi="Times" w:cs="Arial"/>
          <w:color w:val="FF0000"/>
          <w:sz w:val="40"/>
          <w:szCs w:val="40"/>
          <w:shd w:val="clear" w:color="auto" w:fill="FFFF00"/>
        </w:rPr>
        <w:fldChar w:fldCharType="end"/>
      </w:r>
    </w:p>
    <w:p w14:paraId="00176005" w14:textId="77777777" w:rsidR="00C02EAD" w:rsidRDefault="00C02EAD" w:rsidP="00C02EAD">
      <w:pPr>
        <w:shd w:val="clear" w:color="auto" w:fill="FFFFFF"/>
        <w:spacing w:before="100" w:beforeAutospacing="1" w:after="100" w:afterAutospacing="1"/>
        <w:rPr>
          <w:rFonts w:ascii="Times" w:hAnsi="Times" w:cs="Arial"/>
          <w:b/>
          <w:bCs/>
          <w:color w:val="26282A"/>
          <w:sz w:val="27"/>
          <w:szCs w:val="27"/>
        </w:rPr>
      </w:pPr>
    </w:p>
    <w:p w14:paraId="1BCB5791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b/>
          <w:bCs/>
          <w:color w:val="26282A"/>
          <w:sz w:val="27"/>
          <w:szCs w:val="27"/>
        </w:rPr>
        <w:t>Pour des informations sur l'ensemble des événements du  centenaire cliquer sur :</w:t>
      </w:r>
    </w:p>
    <w:p w14:paraId="62EB0E8C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jc w:val="center"/>
        <w:rPr>
          <w:rFonts w:ascii="Helvetica Neue" w:hAnsi="Helvetica Neue" w:cs="Arial"/>
          <w:color w:val="26282A"/>
        </w:rPr>
      </w:pPr>
      <w:r w:rsidRPr="00C02EAD">
        <w:rPr>
          <w:rFonts w:ascii="Times" w:hAnsi="Times" w:cs="Arial"/>
          <w:color w:val="26282A"/>
          <w:sz w:val="40"/>
          <w:szCs w:val="40"/>
          <w:shd w:val="clear" w:color="auto" w:fill="FFFF00"/>
        </w:rPr>
        <w:fldChar w:fldCharType="begin"/>
      </w:r>
      <w:r w:rsidRPr="00C02EAD">
        <w:rPr>
          <w:rFonts w:ascii="Times" w:hAnsi="Times" w:cs="Arial"/>
          <w:color w:val="26282A"/>
          <w:sz w:val="40"/>
          <w:szCs w:val="40"/>
          <w:shd w:val="clear" w:color="auto" w:fill="FFFF00"/>
        </w:rPr>
        <w:instrText xml:space="preserve"> HYPERLINK "https://www.lecentenairedelacademiedemarine.fr/index.php/fr/" \t "_blank" </w:instrText>
      </w:r>
      <w:r w:rsidRPr="00C02EAD">
        <w:rPr>
          <w:rFonts w:ascii="Times" w:hAnsi="Times" w:cs="Arial"/>
          <w:color w:val="26282A"/>
          <w:sz w:val="40"/>
          <w:szCs w:val="40"/>
          <w:shd w:val="clear" w:color="auto" w:fill="FFFF00"/>
        </w:rPr>
      </w:r>
      <w:r w:rsidRPr="00C02EAD">
        <w:rPr>
          <w:rFonts w:ascii="Times" w:hAnsi="Times" w:cs="Arial"/>
          <w:color w:val="26282A"/>
          <w:sz w:val="40"/>
          <w:szCs w:val="40"/>
          <w:shd w:val="clear" w:color="auto" w:fill="FFFF00"/>
        </w:rPr>
        <w:fldChar w:fldCharType="separate"/>
      </w:r>
      <w:r w:rsidRPr="00C02EAD">
        <w:rPr>
          <w:rFonts w:ascii="Times" w:hAnsi="Times" w:cs="Arial"/>
          <w:color w:val="196AD4"/>
          <w:sz w:val="40"/>
          <w:szCs w:val="40"/>
          <w:u w:val="single"/>
          <w:shd w:val="clear" w:color="auto" w:fill="FFFF00"/>
        </w:rPr>
        <w:t>Le centenaire de l’Académie de marine</w:t>
      </w:r>
      <w:r w:rsidRPr="00C02EAD">
        <w:rPr>
          <w:rFonts w:ascii="Times" w:hAnsi="Times" w:cs="Arial"/>
          <w:color w:val="26282A"/>
          <w:sz w:val="40"/>
          <w:szCs w:val="40"/>
          <w:shd w:val="clear" w:color="auto" w:fill="FFFF00"/>
        </w:rPr>
        <w:fldChar w:fldCharType="end"/>
      </w:r>
    </w:p>
    <w:p w14:paraId="6E99F32A" w14:textId="77777777" w:rsidR="00C02EAD" w:rsidRPr="00C02EAD" w:rsidRDefault="00C02EAD" w:rsidP="00C02EAD">
      <w:pPr>
        <w:shd w:val="clear" w:color="auto" w:fill="FFFFFF"/>
        <w:spacing w:before="100" w:beforeAutospacing="1" w:after="100" w:afterAutospacing="1"/>
        <w:jc w:val="center"/>
        <w:rPr>
          <w:rFonts w:ascii="Garamond" w:hAnsi="Garamond" w:cs="Arial"/>
          <w:color w:val="26282A"/>
        </w:rPr>
      </w:pPr>
      <w:r w:rsidRPr="00C02EAD">
        <w:rPr>
          <w:rFonts w:ascii="Helvetica Neue" w:hAnsi="Helvetica Neue" w:cs="Arial"/>
          <w:b/>
          <w:bCs/>
          <w:color w:val="1F497D"/>
        </w:rPr>
        <w:t>Une série d’évènements </w:t>
      </w:r>
      <w:proofErr w:type="gramStart"/>
      <w:r w:rsidRPr="00C02EAD">
        <w:rPr>
          <w:rFonts w:ascii="Helvetica Neue" w:hAnsi="Helvetica Neue" w:cs="Arial"/>
          <w:b/>
          <w:bCs/>
          <w:color w:val="1F497D"/>
        </w:rPr>
        <w:t>organisée</w:t>
      </w:r>
      <w:proofErr w:type="gramEnd"/>
      <w:r w:rsidRPr="00C02EAD">
        <w:rPr>
          <w:rFonts w:ascii="Helvetica Neue" w:hAnsi="Helvetica Neue" w:cs="Arial"/>
          <w:b/>
          <w:bCs/>
          <w:color w:val="1F497D"/>
        </w:rPr>
        <w:t xml:space="preserve"> en partenariat avec :</w:t>
      </w:r>
    </w:p>
    <w:p w14:paraId="23127816" w14:textId="77777777" w:rsidR="00C02EAD" w:rsidRPr="00C02EAD" w:rsidRDefault="00C02EAD" w:rsidP="00C02EAD">
      <w:pPr>
        <w:rPr>
          <w:rFonts w:ascii="Times" w:eastAsia="Times New Roman" w:hAnsi="Times" w:cs="Times New Roman"/>
          <w:sz w:val="20"/>
          <w:szCs w:val="20"/>
        </w:rPr>
      </w:pPr>
    </w:p>
    <w:p w14:paraId="1695B824" w14:textId="77777777" w:rsidR="00D7034D" w:rsidRDefault="00C02EAD" w:rsidP="00C02EAD">
      <w:r>
        <w:rPr>
          <w:noProof/>
        </w:rPr>
        <w:drawing>
          <wp:inline distT="0" distB="0" distL="0" distR="0" wp14:anchorId="08C5EFE2" wp14:editId="2C906A6C">
            <wp:extent cx="5756910" cy="1819305"/>
            <wp:effectExtent l="0" t="0" r="889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1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34D" w:rsidSect="00D703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AD"/>
    <w:rsid w:val="000677EB"/>
    <w:rsid w:val="00C02EAD"/>
    <w:rsid w:val="00D7034D"/>
    <w:rsid w:val="00D9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550C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E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02EA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EA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E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E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02EA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EA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E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2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0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0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9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7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49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44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49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2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15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16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06548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335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66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074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29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01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915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1080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37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6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6998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75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0021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9531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2704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508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6503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075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249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024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0638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645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446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164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661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418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50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570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4523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4600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803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975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843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2063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11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2726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52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34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64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22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258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333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857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1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7724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59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31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667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35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24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567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61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970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71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5311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717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656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507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27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646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1639</Characters>
  <Application>Microsoft Macintosh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Mesnil Pascale</dc:creator>
  <cp:keywords/>
  <dc:description/>
  <cp:lastModifiedBy>Mesnil Pascale</cp:lastModifiedBy>
  <cp:revision>3</cp:revision>
  <cp:lastPrinted>2021-10-03T21:09:00Z</cp:lastPrinted>
  <dcterms:created xsi:type="dcterms:W3CDTF">2021-10-03T21:09:00Z</dcterms:created>
  <dcterms:modified xsi:type="dcterms:W3CDTF">2021-10-03T21:28:00Z</dcterms:modified>
</cp:coreProperties>
</file>